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BE6" w:rsidRPr="00195227" w:rsidRDefault="00297CE4" w:rsidP="00626DFB">
      <w:pPr>
        <w:pStyle w:val="Header"/>
        <w:jc w:val="left"/>
        <w:rPr>
          <w:rFonts w:ascii="Arial" w:hAnsi="Arial"/>
          <w:b/>
          <w:caps/>
          <w:sz w:val="36"/>
          <w:szCs w:val="36"/>
        </w:rPr>
      </w:pPr>
      <w:bookmarkStart w:id="0" w:name="_Ref359253130"/>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The Buyer shall notify the Supplier of its Approval or rejection of the proposed Continuous Improvement Plan or any updates to it within twenty (20) Working Days of receipt.  If it is rejected then the Supplier shall, within ten</w:t>
      </w:r>
      <w:bookmarkStart w:id="9" w:name="_GoBack"/>
      <w:bookmarkEnd w:id="9"/>
      <w:r w:rsidRPr="00195227">
        <w:rPr>
          <w:rFonts w:ascii="Arial" w:hAnsi="Arial"/>
          <w:sz w:val="24"/>
        </w:rPr>
        <w:t xml:space="preserve"> (10) Working Days of receipt of notice of rejection, submit a revised </w:t>
      </w:r>
      <w:r w:rsidRPr="00195227">
        <w:rPr>
          <w:rFonts w:ascii="Arial" w:hAnsi="Arial"/>
          <w:sz w:val="24"/>
        </w:rPr>
        <w:lastRenderedPageBreak/>
        <w:t xml:space="preserve">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B51" w:rsidRDefault="00E15B51">
      <w:pPr>
        <w:spacing w:after="0"/>
      </w:pPr>
      <w:r>
        <w:separator/>
      </w:r>
    </w:p>
  </w:endnote>
  <w:endnote w:type="continuationSeparator" w:id="0">
    <w:p w:rsidR="00E15B51" w:rsidRDefault="00E1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CF7CA8" w:rsidP="00E20D84">
    <w:pPr>
      <w:tabs>
        <w:tab w:val="center" w:pos="4513"/>
        <w:tab w:val="right" w:pos="9026"/>
      </w:tabs>
      <w:spacing w:after="0"/>
      <w:rPr>
        <w:rFonts w:ascii="Arial" w:hAnsi="Arial"/>
        <w:sz w:val="20"/>
      </w:rPr>
    </w:pPr>
    <w:r>
      <w:rPr>
        <w:rFonts w:ascii="Arial" w:hAnsi="Arial"/>
        <w:sz w:val="20"/>
      </w:rPr>
      <w:t>Framework Ref: RM3826 Supply T</w:t>
    </w:r>
    <w:r w:rsidR="00F93CB8">
      <w:rPr>
        <w:rFonts w:ascii="Arial" w:hAnsi="Arial"/>
        <w:sz w:val="20"/>
      </w:rPr>
      <w:t>eachers and Temporary Staff in E</w:t>
    </w:r>
    <w:r>
      <w:rPr>
        <w:rFonts w:ascii="Arial" w:hAnsi="Arial"/>
        <w:sz w:val="20"/>
      </w:rPr>
      <w:t>ducational Establishments</w:t>
    </w:r>
  </w:p>
  <w:p w:rsidR="00E20D84" w:rsidRPr="00626DFB" w:rsidRDefault="00F93CB8" w:rsidP="00E20D84">
    <w:pPr>
      <w:pStyle w:val="Footer"/>
      <w:rPr>
        <w:rFonts w:ascii="Arial" w:hAnsi="Arial"/>
        <w:sz w:val="20"/>
      </w:rPr>
    </w:pPr>
    <w:r>
      <w:rPr>
        <w:rFonts w:ascii="Arial" w:hAnsi="Arial"/>
        <w:sz w:val="20"/>
      </w:rPr>
      <w:t>Project Version: Version 1</w:t>
    </w:r>
    <w:r w:rsidR="002F41D6" w:rsidRPr="00626DFB">
      <w:rPr>
        <w:rFonts w:ascii="Arial" w:hAnsi="Arial"/>
        <w:sz w:val="20"/>
      </w:rPr>
      <w:tab/>
    </w:r>
    <w:r w:rsidR="002F41D6" w:rsidRPr="00626DFB">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B51" w:rsidRDefault="00E15B51">
      <w:pPr>
        <w:spacing w:after="0"/>
      </w:pPr>
      <w:r>
        <w:separator/>
      </w:r>
    </w:p>
  </w:footnote>
  <w:footnote w:type="continuationSeparator" w:id="0">
    <w:p w:rsidR="00E15B51" w:rsidRDefault="00E15B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1474B"/>
    <w:rsid w:val="00576A60"/>
    <w:rsid w:val="00626DFB"/>
    <w:rsid w:val="008054A1"/>
    <w:rsid w:val="008240B6"/>
    <w:rsid w:val="009300EC"/>
    <w:rsid w:val="00A05130"/>
    <w:rsid w:val="00A244A6"/>
    <w:rsid w:val="00B45C1A"/>
    <w:rsid w:val="00CB54A7"/>
    <w:rsid w:val="00CF7CA8"/>
    <w:rsid w:val="00D521A3"/>
    <w:rsid w:val="00D70ACC"/>
    <w:rsid w:val="00D7661C"/>
    <w:rsid w:val="00D8797D"/>
    <w:rsid w:val="00E15B51"/>
    <w:rsid w:val="00E20D84"/>
    <w:rsid w:val="00F55035"/>
    <w:rsid w:val="00F93CB8"/>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586B0-2E74-4198-B1BF-5E2D96C4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2018-04-26T10:12:00Z</dcterms:created>
  <dcterms:modified xsi:type="dcterms:W3CDTF">2018-04-26T10:12:00Z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